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14" w:rsidRDefault="00277614" w:rsidP="00277614">
      <w:pPr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F20615" w:rsidRPr="00310912" w:rsidRDefault="00F20615" w:rsidP="00F20615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F20615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_________ </w:t>
      </w:r>
      <w:r w:rsidRPr="00310912">
        <w:rPr>
          <w:rFonts w:eastAsia="Calibri"/>
          <w:b/>
          <w:sz w:val="28"/>
          <w:szCs w:val="28"/>
        </w:rPr>
        <w:t>сессия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477B5B">
      <w:pPr>
        <w:rPr>
          <w:b/>
          <w:bCs/>
          <w:sz w:val="28"/>
          <w:szCs w:val="28"/>
        </w:rPr>
      </w:pPr>
      <w:r w:rsidRPr="00240BC4">
        <w:rPr>
          <w:bCs/>
          <w:sz w:val="28"/>
          <w:szCs w:val="28"/>
        </w:rPr>
        <w:t>от «</w:t>
      </w:r>
      <w:r w:rsidR="008F0649" w:rsidRPr="00240BC4">
        <w:rPr>
          <w:bCs/>
          <w:sz w:val="28"/>
          <w:szCs w:val="28"/>
        </w:rPr>
        <w:t xml:space="preserve">      </w:t>
      </w:r>
      <w:r w:rsidRPr="00240BC4">
        <w:rPr>
          <w:bCs/>
          <w:sz w:val="28"/>
          <w:szCs w:val="28"/>
        </w:rPr>
        <w:t xml:space="preserve">» </w:t>
      </w:r>
      <w:r w:rsidR="005829B0" w:rsidRPr="00240BC4">
        <w:rPr>
          <w:bCs/>
          <w:sz w:val="28"/>
          <w:szCs w:val="28"/>
        </w:rPr>
        <w:t>август</w:t>
      </w:r>
      <w:r w:rsidR="00240BC4" w:rsidRPr="00240BC4">
        <w:rPr>
          <w:bCs/>
          <w:sz w:val="28"/>
          <w:szCs w:val="28"/>
        </w:rPr>
        <w:t>а</w:t>
      </w:r>
      <w:r w:rsidR="008F0649" w:rsidRPr="00240BC4">
        <w:rPr>
          <w:bCs/>
          <w:sz w:val="28"/>
          <w:szCs w:val="28"/>
        </w:rPr>
        <w:t xml:space="preserve"> </w:t>
      </w:r>
      <w:r w:rsidRPr="00240BC4">
        <w:rPr>
          <w:bCs/>
          <w:sz w:val="28"/>
          <w:szCs w:val="28"/>
        </w:rPr>
        <w:t>202</w:t>
      </w:r>
      <w:r w:rsidR="008F0649" w:rsidRPr="00240BC4">
        <w:rPr>
          <w:bCs/>
          <w:sz w:val="28"/>
          <w:szCs w:val="28"/>
        </w:rPr>
        <w:t>6</w:t>
      </w:r>
      <w:r w:rsidR="00240BC4" w:rsidRPr="00240BC4">
        <w:rPr>
          <w:bCs/>
          <w:sz w:val="28"/>
          <w:szCs w:val="28"/>
        </w:rPr>
        <w:t xml:space="preserve"> года</w:t>
      </w:r>
      <w:r w:rsidR="0058070B" w:rsidRPr="00240BC4">
        <w:rPr>
          <w:bCs/>
          <w:sz w:val="28"/>
          <w:szCs w:val="28"/>
        </w:rPr>
        <w:t xml:space="preserve"> </w:t>
      </w:r>
      <w:r w:rsidR="0058070B">
        <w:rPr>
          <w:b/>
          <w:bCs/>
          <w:sz w:val="28"/>
          <w:szCs w:val="28"/>
        </w:rPr>
        <w:t xml:space="preserve">    </w:t>
      </w:r>
      <w:r w:rsidRPr="00310912">
        <w:rPr>
          <w:b/>
          <w:bCs/>
          <w:sz w:val="28"/>
          <w:szCs w:val="28"/>
        </w:rPr>
        <w:tab/>
        <w:t xml:space="preserve">              </w:t>
      </w:r>
      <w:r w:rsidR="00477B5B">
        <w:rPr>
          <w:b/>
          <w:bCs/>
          <w:sz w:val="28"/>
          <w:szCs w:val="28"/>
        </w:rPr>
        <w:t xml:space="preserve">      </w:t>
      </w:r>
      <w:r w:rsidRPr="00310912">
        <w:rPr>
          <w:b/>
          <w:bCs/>
          <w:sz w:val="28"/>
          <w:szCs w:val="28"/>
        </w:rPr>
        <w:t xml:space="preserve">                        </w:t>
      </w:r>
      <w:r w:rsidR="00240BC4">
        <w:rPr>
          <w:b/>
          <w:bCs/>
          <w:sz w:val="28"/>
          <w:szCs w:val="28"/>
        </w:rPr>
        <w:t xml:space="preserve">               </w:t>
      </w:r>
      <w:r w:rsidRPr="00310912">
        <w:rPr>
          <w:b/>
          <w:bCs/>
          <w:sz w:val="28"/>
          <w:szCs w:val="28"/>
        </w:rPr>
        <w:t>№</w:t>
      </w:r>
      <w:r w:rsidR="008F0649">
        <w:rPr>
          <w:b/>
          <w:bCs/>
          <w:sz w:val="28"/>
          <w:szCs w:val="28"/>
        </w:rPr>
        <w:t xml:space="preserve"> </w:t>
      </w:r>
      <w:r w:rsidR="00240BC4" w:rsidRPr="00240BC4">
        <w:rPr>
          <w:bCs/>
          <w:sz w:val="28"/>
          <w:szCs w:val="28"/>
        </w:rPr>
        <w:t>____</w:t>
      </w:r>
    </w:p>
    <w:p w:rsidR="00F20615" w:rsidRPr="00310912" w:rsidRDefault="00F20615" w:rsidP="00F20615">
      <w:pPr>
        <w:ind w:firstLine="709"/>
        <w:jc w:val="center"/>
        <w:rPr>
          <w:sz w:val="28"/>
          <w:szCs w:val="28"/>
        </w:rPr>
      </w:pPr>
    </w:p>
    <w:p w:rsidR="00F20615" w:rsidRPr="00310912" w:rsidRDefault="00F20615" w:rsidP="00D42F11">
      <w:pPr>
        <w:ind w:left="3539" w:firstLine="709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64297" w:rsidRDefault="00B64297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196641" w:rsidRPr="000944CE" w:rsidRDefault="00196641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9D59DA" w:rsidRPr="00B64297" w:rsidRDefault="0058070B" w:rsidP="00240BC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</w:t>
      </w:r>
      <w:r w:rsidR="007C0DB8">
        <w:rPr>
          <w:rFonts w:eastAsia="Calibri"/>
          <w:b/>
          <w:sz w:val="28"/>
          <w:szCs w:val="28"/>
          <w:lang w:eastAsia="en-US"/>
        </w:rPr>
        <w:t>изменений</w:t>
      </w:r>
      <w:r w:rsidR="00240BC4">
        <w:rPr>
          <w:rFonts w:eastAsia="Calibri"/>
          <w:b/>
          <w:sz w:val="28"/>
          <w:szCs w:val="28"/>
          <w:lang w:eastAsia="en-US"/>
        </w:rPr>
        <w:t xml:space="preserve"> и дополнений</w:t>
      </w:r>
      <w:r w:rsidR="007C0DB8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в решение</w:t>
      </w:r>
      <w:r w:rsidR="007055CA" w:rsidRPr="007055CA">
        <w:rPr>
          <w:rFonts w:eastAsia="Calibri"/>
          <w:sz w:val="26"/>
          <w:szCs w:val="26"/>
          <w:lang w:eastAsia="en-US"/>
        </w:rPr>
        <w:t xml:space="preserve"> </w:t>
      </w:r>
      <w:r w:rsidR="007055CA" w:rsidRPr="007055CA">
        <w:rPr>
          <w:rFonts w:eastAsia="Calibri"/>
          <w:b/>
          <w:sz w:val="28"/>
          <w:szCs w:val="28"/>
          <w:lang w:eastAsia="en-US"/>
        </w:rPr>
        <w:t>Собрания депутатов Шенкурского муниципального округа</w:t>
      </w:r>
      <w:r w:rsidR="00240BC4">
        <w:rPr>
          <w:rFonts w:eastAsia="Calibri"/>
          <w:b/>
          <w:sz w:val="28"/>
          <w:szCs w:val="28"/>
          <w:lang w:eastAsia="en-US"/>
        </w:rPr>
        <w:t xml:space="preserve"> Архангельской области                   </w:t>
      </w:r>
      <w:r w:rsidRPr="007055CA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 от 25 августа 2023 года </w:t>
      </w:r>
      <w:r w:rsidR="00240BC4">
        <w:rPr>
          <w:rFonts w:eastAsia="Calibri"/>
          <w:b/>
          <w:sz w:val="28"/>
          <w:szCs w:val="28"/>
          <w:lang w:eastAsia="en-US"/>
        </w:rPr>
        <w:t xml:space="preserve">№ 151 </w:t>
      </w:r>
      <w:r w:rsidR="007C0DB8">
        <w:rPr>
          <w:rFonts w:eastAsia="Calibri"/>
          <w:b/>
          <w:sz w:val="28"/>
          <w:szCs w:val="28"/>
          <w:lang w:eastAsia="en-US"/>
        </w:rPr>
        <w:t xml:space="preserve">«Об утверждении </w:t>
      </w:r>
      <w:r w:rsidR="009D59DA">
        <w:rPr>
          <w:b/>
          <w:bCs/>
          <w:sz w:val="28"/>
          <w:szCs w:val="28"/>
        </w:rPr>
        <w:t>М</w:t>
      </w:r>
      <w:r w:rsidR="009D59DA" w:rsidRPr="00657AE8">
        <w:rPr>
          <w:b/>
          <w:bCs/>
          <w:sz w:val="28"/>
          <w:szCs w:val="28"/>
        </w:rPr>
        <w:t>етодики расчета начальной цены права на заключение договора на размещение нестационарного торгового объекта</w:t>
      </w:r>
      <w:r w:rsidR="009D59DA" w:rsidRPr="00657AE8">
        <w:rPr>
          <w:b/>
          <w:sz w:val="28"/>
          <w:szCs w:val="28"/>
        </w:rPr>
        <w:t xml:space="preserve"> на </w:t>
      </w:r>
      <w:r w:rsidR="009D59DA" w:rsidRPr="00657AE8">
        <w:rPr>
          <w:rFonts w:eastAsia="Calibri"/>
          <w:b/>
          <w:sz w:val="28"/>
          <w:szCs w:val="28"/>
          <w:lang w:eastAsia="en-US"/>
        </w:rPr>
        <w:t>территории</w:t>
      </w:r>
      <w:r w:rsidR="009D59DA" w:rsidRPr="00B64297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Архангельской области</w:t>
      </w:r>
      <w:r w:rsidR="007C0DB8">
        <w:rPr>
          <w:rFonts w:eastAsia="Calibri"/>
          <w:b/>
          <w:sz w:val="28"/>
          <w:szCs w:val="28"/>
          <w:lang w:eastAsia="en-US"/>
        </w:rPr>
        <w:t>»</w:t>
      </w:r>
    </w:p>
    <w:p w:rsidR="009D59DA" w:rsidRPr="00240BC4" w:rsidRDefault="009D59DA" w:rsidP="009D59D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77B5B" w:rsidRPr="00240BC4" w:rsidRDefault="00477B5B" w:rsidP="00477B5B">
      <w:pPr>
        <w:widowControl w:val="0"/>
        <w:ind w:firstLine="708"/>
        <w:jc w:val="both"/>
        <w:rPr>
          <w:sz w:val="28"/>
          <w:szCs w:val="28"/>
        </w:rPr>
      </w:pPr>
    </w:p>
    <w:p w:rsidR="001452CB" w:rsidRPr="00D64941" w:rsidRDefault="009D59DA" w:rsidP="001452CB">
      <w:pPr>
        <w:widowControl w:val="0"/>
        <w:ind w:firstLine="708"/>
        <w:jc w:val="both"/>
        <w:rPr>
          <w:b/>
          <w:sz w:val="28"/>
          <w:szCs w:val="28"/>
        </w:rPr>
      </w:pPr>
      <w:r w:rsidRPr="00D64941">
        <w:rPr>
          <w:sz w:val="28"/>
          <w:szCs w:val="28"/>
        </w:rPr>
        <w:t>В соответствии с</w:t>
      </w:r>
      <w:r w:rsidR="0087289C">
        <w:rPr>
          <w:sz w:val="28"/>
          <w:szCs w:val="28"/>
        </w:rPr>
        <w:t xml:space="preserve"> пунктом 15 статьи 16</w:t>
      </w:r>
      <w:r w:rsidRPr="00D64941">
        <w:rPr>
          <w:sz w:val="28"/>
          <w:szCs w:val="28"/>
        </w:rPr>
        <w:t xml:space="preserve"> Федеральн</w:t>
      </w:r>
      <w:r w:rsidR="0087289C">
        <w:rPr>
          <w:sz w:val="28"/>
          <w:szCs w:val="28"/>
        </w:rPr>
        <w:t>ого</w:t>
      </w:r>
      <w:r w:rsidRPr="00D64941">
        <w:rPr>
          <w:sz w:val="28"/>
          <w:szCs w:val="28"/>
        </w:rPr>
        <w:t xml:space="preserve"> закон</w:t>
      </w:r>
      <w:r w:rsidR="0087289C">
        <w:rPr>
          <w:sz w:val="28"/>
          <w:szCs w:val="28"/>
        </w:rPr>
        <w:t>а</w:t>
      </w:r>
      <w:r w:rsidRPr="00D64941">
        <w:rPr>
          <w:sz w:val="28"/>
          <w:szCs w:val="28"/>
        </w:rPr>
        <w:t xml:space="preserve"> </w:t>
      </w:r>
      <w:r w:rsidR="0087289C">
        <w:rPr>
          <w:sz w:val="28"/>
          <w:szCs w:val="28"/>
        </w:rPr>
        <w:t xml:space="preserve">                        </w:t>
      </w:r>
      <w:r w:rsidRPr="00D64941">
        <w:rPr>
          <w:sz w:val="28"/>
          <w:szCs w:val="28"/>
        </w:rPr>
        <w:t xml:space="preserve">от </w:t>
      </w:r>
      <w:r w:rsidR="0087289C">
        <w:rPr>
          <w:sz w:val="28"/>
          <w:szCs w:val="28"/>
        </w:rPr>
        <w:t>0</w:t>
      </w:r>
      <w:r w:rsidR="00240BC4">
        <w:rPr>
          <w:sz w:val="28"/>
          <w:szCs w:val="28"/>
        </w:rPr>
        <w:t xml:space="preserve">6 октября 2003 года </w:t>
      </w:r>
      <w:r w:rsidRPr="00D64941">
        <w:rPr>
          <w:sz w:val="28"/>
          <w:szCs w:val="28"/>
        </w:rPr>
        <w:t>№</w:t>
      </w:r>
      <w:r w:rsidR="00277614" w:rsidRPr="00D64941">
        <w:rPr>
          <w:sz w:val="28"/>
          <w:szCs w:val="28"/>
        </w:rPr>
        <w:t xml:space="preserve"> </w:t>
      </w:r>
      <w:r w:rsidRPr="00D64941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277614" w:rsidRPr="00D64941">
        <w:rPr>
          <w:sz w:val="28"/>
          <w:szCs w:val="28"/>
        </w:rPr>
        <w:t xml:space="preserve">законом </w:t>
      </w:r>
      <w:r w:rsidRPr="00D64941">
        <w:rPr>
          <w:sz w:val="28"/>
          <w:szCs w:val="28"/>
        </w:rPr>
        <w:t>от 28 декабря 2009 года</w:t>
      </w:r>
      <w:r w:rsidR="00277614" w:rsidRPr="00D64941">
        <w:rPr>
          <w:sz w:val="28"/>
          <w:szCs w:val="28"/>
        </w:rPr>
        <w:t xml:space="preserve"> </w:t>
      </w:r>
      <w:r w:rsidRPr="00D64941">
        <w:rPr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</w:t>
      </w:r>
      <w:r w:rsidR="00240BC4">
        <w:rPr>
          <w:sz w:val="28"/>
          <w:szCs w:val="28"/>
        </w:rPr>
        <w:t>п</w:t>
      </w:r>
      <w:r w:rsidRPr="00D64941">
        <w:rPr>
          <w:sz w:val="28"/>
          <w:szCs w:val="28"/>
        </w:rPr>
        <w:t xml:space="preserve">остановлением Правительства Российской Федерации от 29 сентября </w:t>
      </w:r>
      <w:r w:rsidR="00240BC4">
        <w:rPr>
          <w:sz w:val="28"/>
          <w:szCs w:val="28"/>
        </w:rPr>
        <w:t xml:space="preserve">              </w:t>
      </w:r>
      <w:r w:rsidRPr="00D64941">
        <w:rPr>
          <w:sz w:val="28"/>
          <w:szCs w:val="28"/>
        </w:rPr>
        <w:t xml:space="preserve">2010 года  № 772 «Об утверждении Правил включения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</w:t>
      </w:r>
      <w:r w:rsidR="00240BC4">
        <w:rPr>
          <w:sz w:val="28"/>
          <w:szCs w:val="28"/>
        </w:rPr>
        <w:t>0</w:t>
      </w:r>
      <w:r w:rsidRPr="00D64941">
        <w:rPr>
          <w:sz w:val="28"/>
          <w:szCs w:val="28"/>
        </w:rPr>
        <w:t>9 марта 2011 года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</w:t>
      </w:r>
      <w:r w:rsidR="00240BC4">
        <w:rPr>
          <w:sz w:val="28"/>
          <w:szCs w:val="28"/>
        </w:rPr>
        <w:t xml:space="preserve">х торговых объектов» </w:t>
      </w:r>
      <w:r w:rsidRPr="00D64941">
        <w:rPr>
          <w:sz w:val="28"/>
          <w:szCs w:val="28"/>
        </w:rPr>
        <w:t>Собрание депутатов</w:t>
      </w:r>
      <w:r w:rsidR="00240BC4">
        <w:rPr>
          <w:sz w:val="28"/>
          <w:szCs w:val="28"/>
        </w:rPr>
        <w:t xml:space="preserve"> Шенкурского муниципального округа</w:t>
      </w:r>
      <w:r w:rsidRPr="00D64941">
        <w:rPr>
          <w:sz w:val="28"/>
          <w:szCs w:val="28"/>
        </w:rPr>
        <w:t xml:space="preserve">  </w:t>
      </w:r>
      <w:r w:rsidRPr="00D64941">
        <w:rPr>
          <w:b/>
          <w:sz w:val="28"/>
          <w:szCs w:val="28"/>
        </w:rPr>
        <w:t>р е ш и л о</w:t>
      </w:r>
      <w:r w:rsidR="001452CB" w:rsidRPr="00D64941">
        <w:rPr>
          <w:b/>
          <w:sz w:val="28"/>
          <w:szCs w:val="28"/>
        </w:rPr>
        <w:t>:</w:t>
      </w:r>
    </w:p>
    <w:p w:rsidR="00277614" w:rsidRDefault="00477B5B" w:rsidP="007C0DB8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   1.</w:t>
      </w:r>
      <w:r w:rsidR="00277614" w:rsidRPr="00D64941">
        <w:rPr>
          <w:sz w:val="28"/>
          <w:szCs w:val="28"/>
        </w:rPr>
        <w:t xml:space="preserve"> </w:t>
      </w:r>
      <w:r w:rsidR="00240BC4">
        <w:rPr>
          <w:sz w:val="28"/>
          <w:szCs w:val="28"/>
        </w:rPr>
        <w:t xml:space="preserve">Внести </w:t>
      </w:r>
      <w:r w:rsidR="007C0DB8" w:rsidRPr="00D64941">
        <w:rPr>
          <w:sz w:val="28"/>
          <w:szCs w:val="28"/>
        </w:rPr>
        <w:t xml:space="preserve">в решение </w:t>
      </w:r>
      <w:r w:rsidR="007055CA" w:rsidRPr="00D64941">
        <w:rPr>
          <w:rFonts w:eastAsia="Calibri"/>
          <w:sz w:val="28"/>
          <w:szCs w:val="28"/>
          <w:lang w:eastAsia="en-US"/>
        </w:rPr>
        <w:t>Собрания депутатов Шенкурского муниципального округа</w:t>
      </w:r>
      <w:r w:rsidR="007055CA" w:rsidRPr="00D64941">
        <w:rPr>
          <w:rFonts w:eastAsia="Calibri"/>
          <w:b/>
          <w:sz w:val="28"/>
          <w:szCs w:val="28"/>
          <w:lang w:eastAsia="en-US"/>
        </w:rPr>
        <w:t xml:space="preserve"> </w:t>
      </w:r>
      <w:r w:rsidR="007C0DB8" w:rsidRPr="00D64941">
        <w:rPr>
          <w:sz w:val="28"/>
          <w:szCs w:val="28"/>
        </w:rPr>
        <w:t xml:space="preserve"> от 25 августа 2023 года</w:t>
      </w:r>
      <w:r w:rsidR="00240BC4">
        <w:rPr>
          <w:sz w:val="28"/>
          <w:szCs w:val="28"/>
        </w:rPr>
        <w:t xml:space="preserve"> </w:t>
      </w:r>
      <w:r w:rsidR="00240BC4" w:rsidRPr="00D64941">
        <w:rPr>
          <w:sz w:val="28"/>
          <w:szCs w:val="28"/>
        </w:rPr>
        <w:t>№ 151</w:t>
      </w:r>
      <w:r w:rsidR="007C0DB8" w:rsidRPr="00D64941">
        <w:rPr>
          <w:sz w:val="28"/>
          <w:szCs w:val="28"/>
        </w:rPr>
        <w:t xml:space="preserve"> «Об утверждении </w:t>
      </w:r>
      <w:r w:rsidR="007C0DB8" w:rsidRPr="00D64941">
        <w:rPr>
          <w:bCs/>
          <w:sz w:val="28"/>
          <w:szCs w:val="28"/>
        </w:rPr>
        <w:t>Методики расчета начальной цены права на заключение договора на размещение нестационарного торгового объекта</w:t>
      </w:r>
      <w:r w:rsidR="007C0DB8" w:rsidRPr="00D64941">
        <w:rPr>
          <w:sz w:val="28"/>
          <w:szCs w:val="28"/>
        </w:rPr>
        <w:t xml:space="preserve"> на территории Шенкурского муниципального округа Архангельской области»</w:t>
      </w:r>
      <w:r w:rsidR="00277614" w:rsidRPr="00D64941">
        <w:rPr>
          <w:sz w:val="28"/>
          <w:szCs w:val="28"/>
        </w:rPr>
        <w:t xml:space="preserve"> (далее – Методика)</w:t>
      </w:r>
      <w:r w:rsidR="00240BC4">
        <w:rPr>
          <w:sz w:val="28"/>
          <w:szCs w:val="28"/>
        </w:rPr>
        <w:t xml:space="preserve"> следующие изменения и дополнения</w:t>
      </w:r>
      <w:r w:rsidR="007C0DB8" w:rsidRPr="00D64941">
        <w:rPr>
          <w:sz w:val="28"/>
          <w:szCs w:val="28"/>
        </w:rPr>
        <w:t>:</w:t>
      </w:r>
    </w:p>
    <w:p w:rsidR="00240BC4" w:rsidRDefault="00240BC4" w:rsidP="007C0DB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D64941">
        <w:rPr>
          <w:sz w:val="28"/>
          <w:szCs w:val="28"/>
        </w:rPr>
        <w:t xml:space="preserve">Пункт 4 Методики изложить в </w:t>
      </w:r>
      <w:r>
        <w:rPr>
          <w:sz w:val="28"/>
          <w:szCs w:val="28"/>
        </w:rPr>
        <w:t>следующей</w:t>
      </w:r>
      <w:r w:rsidRPr="00D64941">
        <w:rPr>
          <w:sz w:val="28"/>
          <w:szCs w:val="28"/>
        </w:rPr>
        <w:t xml:space="preserve"> редакции: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lastRenderedPageBreak/>
        <w:t>«Расчет начальной цены права на заключение договора пользования территорией для размещение нестационарных торговых объектов во время проведения универсальных ярмарок (далее - цена) осуществляется по формуле: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Ц = С x S x К1, где: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Ц – цена права на заключение договора пользования территорией для размещение нестационарных торговых объектов во время проведения универсальных ярмарок, (руб. в год);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С – средний уровень кадастровой стоимости земельных участков, расположенных на территории Архангельской области по Шенкурскому муниципальному округу для сегмента «Предпринимательство» (утвержден постановлением Министерства имущественных </w:t>
      </w:r>
      <w:proofErr w:type="gramStart"/>
      <w:r w:rsidRPr="00D64941">
        <w:rPr>
          <w:sz w:val="28"/>
          <w:szCs w:val="28"/>
        </w:rPr>
        <w:t>отношений  Архангельской</w:t>
      </w:r>
      <w:proofErr w:type="gramEnd"/>
      <w:r w:rsidRPr="00D64941">
        <w:rPr>
          <w:sz w:val="28"/>
          <w:szCs w:val="28"/>
        </w:rPr>
        <w:t xml:space="preserve"> области  от 14 ноября 2022 года №23-п «Об утверждении среднего уровня кадастровой стоимости земельных участков, расположенных  на территории Архангельской  области»), (руб./кв.м.);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S – площадь земельного участка, предназначенного под размещение нестационарных торговых объектов во время проведения универсальных ярмарок (кв. м);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К1 </w:t>
      </w:r>
      <w:r w:rsidRPr="00D64941">
        <w:rPr>
          <w:sz w:val="28"/>
          <w:szCs w:val="28"/>
        </w:rPr>
        <w:t>– коэффициент социальной нагрузки, учитывающий перераспределение затрат на организацию универсальных ярмарок и содержания территории для размещение нестационарных торговых объектов во время проведения универсальных ярмарок, где Коэффициент К1: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D64941">
        <w:rPr>
          <w:sz w:val="28"/>
          <w:szCs w:val="28"/>
        </w:rPr>
        <w:t>для города Шенкурска равен 0,3;</w:t>
      </w:r>
    </w:p>
    <w:p w:rsidR="00240BC4" w:rsidRPr="00D64941" w:rsidRDefault="00240BC4" w:rsidP="007C0DB8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 – для населенных пунктов Шенкурского муниципального округа, за исключением города Шенкурска – 0,1.»</w:t>
      </w:r>
      <w:r>
        <w:rPr>
          <w:sz w:val="28"/>
          <w:szCs w:val="28"/>
        </w:rPr>
        <w:t>.</w:t>
      </w:r>
    </w:p>
    <w:p w:rsidR="00CA23D9" w:rsidRDefault="00277614" w:rsidP="00CA23D9">
      <w:pPr>
        <w:shd w:val="clear" w:color="auto" w:fill="FFFFFF"/>
        <w:spacing w:after="240"/>
        <w:ind w:firstLine="708"/>
        <w:jc w:val="both"/>
        <w:textAlignment w:val="baseline"/>
        <w:rPr>
          <w:bCs/>
          <w:sz w:val="28"/>
          <w:szCs w:val="28"/>
        </w:rPr>
      </w:pPr>
      <w:r w:rsidRPr="00D64941">
        <w:rPr>
          <w:sz w:val="28"/>
          <w:szCs w:val="28"/>
        </w:rPr>
        <w:t>1.</w:t>
      </w:r>
      <w:r w:rsidR="00240BC4">
        <w:rPr>
          <w:sz w:val="28"/>
          <w:szCs w:val="28"/>
        </w:rPr>
        <w:t>2</w:t>
      </w:r>
      <w:r w:rsidRPr="00D64941">
        <w:rPr>
          <w:sz w:val="28"/>
          <w:szCs w:val="28"/>
        </w:rPr>
        <w:t>.</w:t>
      </w:r>
      <w:r w:rsidR="007C0DB8" w:rsidRPr="00D64941">
        <w:rPr>
          <w:sz w:val="28"/>
          <w:szCs w:val="28"/>
        </w:rPr>
        <w:t xml:space="preserve"> </w:t>
      </w:r>
      <w:r w:rsidR="00CA23D9" w:rsidRPr="00D64941">
        <w:rPr>
          <w:bCs/>
          <w:sz w:val="28"/>
          <w:szCs w:val="28"/>
        </w:rPr>
        <w:t>Таблиц</w:t>
      </w:r>
      <w:r w:rsidR="00240BC4">
        <w:rPr>
          <w:bCs/>
          <w:sz w:val="28"/>
          <w:szCs w:val="28"/>
        </w:rPr>
        <w:t>у</w:t>
      </w:r>
      <w:r w:rsidR="00CA23D9" w:rsidRPr="00D64941">
        <w:rPr>
          <w:bCs/>
          <w:sz w:val="28"/>
          <w:szCs w:val="28"/>
        </w:rPr>
        <w:t xml:space="preserve"> 2</w:t>
      </w:r>
      <w:r w:rsidR="00CA23D9" w:rsidRPr="00D64941">
        <w:rPr>
          <w:sz w:val="28"/>
          <w:szCs w:val="28"/>
        </w:rPr>
        <w:t xml:space="preserve"> «</w:t>
      </w:r>
      <w:r w:rsidR="00CA23D9" w:rsidRPr="00D64941">
        <w:rPr>
          <w:bCs/>
          <w:sz w:val="28"/>
          <w:szCs w:val="28"/>
        </w:rPr>
        <w:t xml:space="preserve">Коэффициент, учитывающий территориальное расположение нестационарного торгового объекта» к Методике изложить в </w:t>
      </w:r>
      <w:r w:rsidR="00240BC4">
        <w:rPr>
          <w:bCs/>
          <w:sz w:val="28"/>
          <w:szCs w:val="28"/>
        </w:rPr>
        <w:t>следующей</w:t>
      </w:r>
      <w:r w:rsidR="00CA23D9" w:rsidRPr="00D64941">
        <w:rPr>
          <w:bCs/>
          <w:sz w:val="28"/>
          <w:szCs w:val="28"/>
        </w:rPr>
        <w:t xml:space="preserve"> редакции:</w:t>
      </w:r>
    </w:p>
    <w:p w:rsidR="00240BC4" w:rsidRPr="00657AE8" w:rsidRDefault="00240BC4" w:rsidP="00240BC4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  <w:r>
        <w:rPr>
          <w:bCs/>
          <w:sz w:val="28"/>
          <w:szCs w:val="28"/>
        </w:rPr>
        <w:t>«</w:t>
      </w:r>
      <w:r w:rsidRPr="00657AE8">
        <w:rPr>
          <w:b/>
          <w:bCs/>
          <w:sz w:val="26"/>
          <w:szCs w:val="26"/>
        </w:rPr>
        <w:t>Таблица 2</w:t>
      </w:r>
    </w:p>
    <w:p w:rsidR="00240BC4" w:rsidRPr="00657AE8" w:rsidRDefault="00240BC4" w:rsidP="00240BC4">
      <w:pPr>
        <w:shd w:val="clear" w:color="auto" w:fill="FFFFFF"/>
        <w:spacing w:after="240"/>
        <w:jc w:val="center"/>
        <w:textAlignment w:val="baseline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t>Коэффициент, учитывающий территориальное расположение нестационарного торгового объекта</w:t>
      </w:r>
    </w:p>
    <w:tbl>
      <w:tblPr>
        <w:tblW w:w="5009" w:type="pct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  <w:gridCol w:w="1758"/>
      </w:tblGrid>
      <w:tr w:rsidR="00CA23D9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Особенности месторасположения нестационарного торгового объекта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Значение коэффициента Км</w:t>
            </w:r>
          </w:p>
        </w:tc>
      </w:tr>
      <w:tr w:rsidR="00CA23D9" w:rsidRPr="00657AE8" w:rsidTr="00284BC2">
        <w:trPr>
          <w:trHeight w:val="937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016D" w:rsidRPr="00284BC2" w:rsidRDefault="00FE016D" w:rsidP="00FE016D">
            <w:pPr>
              <w:textAlignment w:val="baseline"/>
              <w:rPr>
                <w:b/>
              </w:rPr>
            </w:pPr>
            <w:r w:rsidRPr="00284BC2">
              <w:rPr>
                <w:b/>
              </w:rPr>
              <w:t>Центральное кольцо</w:t>
            </w:r>
            <w:r w:rsidR="00284BC2">
              <w:rPr>
                <w:b/>
              </w:rPr>
              <w:t xml:space="preserve"> г. Шенкурска</w:t>
            </w:r>
            <w:r w:rsidRPr="00284BC2">
              <w:rPr>
                <w:b/>
              </w:rPr>
              <w:t>.</w:t>
            </w:r>
          </w:p>
          <w:p w:rsidR="00FE016D" w:rsidRPr="00284BC2" w:rsidRDefault="00FE016D" w:rsidP="00FE016D">
            <w:pPr>
              <w:textAlignment w:val="baseline"/>
            </w:pPr>
            <w:r w:rsidRPr="00284BC2">
              <w:t>Определяется как зона радиусом 200 метров с центром в точке, соответствующей местоположению памятника В. В. Ленину. Географические координаты центральной точки:</w:t>
            </w:r>
          </w:p>
          <w:p w:rsidR="00FE016D" w:rsidRPr="00284BC2" w:rsidRDefault="00FE016D" w:rsidP="00FE016D">
            <w:pPr>
              <w:textAlignment w:val="baseline"/>
            </w:pPr>
            <w:r w:rsidRPr="00284BC2">
              <w:t>широта: 62.106314;</w:t>
            </w:r>
          </w:p>
          <w:p w:rsidR="00CA23D9" w:rsidRPr="00284BC2" w:rsidRDefault="00FE016D" w:rsidP="00FE016D">
            <w:pPr>
              <w:textAlignment w:val="baseline"/>
            </w:pPr>
            <w:r w:rsidRPr="00284BC2">
              <w:t>долгота: 42.900191.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1,0</w:t>
            </w:r>
          </w:p>
        </w:tc>
      </w:tr>
      <w:tr w:rsidR="00FE016D" w:rsidRPr="00657AE8" w:rsidTr="00284BC2">
        <w:trPr>
          <w:trHeight w:val="417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4BC2" w:rsidRPr="00284BC2" w:rsidRDefault="00FE016D" w:rsidP="00FE016D">
            <w:r w:rsidRPr="00284BC2">
              <w:rPr>
                <w:b/>
              </w:rPr>
              <w:t>Среднее кольцо</w:t>
            </w:r>
            <w:r w:rsidR="00284BC2">
              <w:rPr>
                <w:b/>
              </w:rPr>
              <w:t xml:space="preserve"> г. Шенкурска</w:t>
            </w:r>
          </w:p>
          <w:p w:rsidR="00284BC2" w:rsidRPr="00284BC2" w:rsidRDefault="00FE016D" w:rsidP="00FE016D">
            <w:r w:rsidRPr="00284BC2">
              <w:t xml:space="preserve"> </w:t>
            </w:r>
            <w:r w:rsidR="00284BC2" w:rsidRPr="00284BC2">
              <w:t xml:space="preserve">Определяется как </w:t>
            </w:r>
            <w:r w:rsidRPr="00284BC2">
              <w:t xml:space="preserve">зона радиусом 500 метров с центром в той же точке </w:t>
            </w:r>
            <w:r w:rsidRPr="00284BC2">
              <w:lastRenderedPageBreak/>
              <w:t xml:space="preserve">(памятник В. В. Ленину). </w:t>
            </w:r>
          </w:p>
          <w:p w:rsidR="00FE016D" w:rsidRPr="00284BC2" w:rsidRDefault="00FE016D" w:rsidP="00FE016D">
            <w:r w:rsidRPr="00284BC2">
              <w:t>Внешняя граница среднего кольца находится на расстоянии 300 метров от внешней границы центрального кольца.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016D" w:rsidRPr="00657AE8" w:rsidRDefault="00FE016D" w:rsidP="00FE016D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0,8</w:t>
            </w:r>
          </w:p>
        </w:tc>
      </w:tr>
      <w:tr w:rsidR="00FE016D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4BC2" w:rsidRPr="00284BC2" w:rsidRDefault="00FE016D" w:rsidP="00FE016D">
            <w:pPr>
              <w:rPr>
                <w:rStyle w:val="markdown-word"/>
                <w:b/>
                <w:bCs/>
              </w:rPr>
            </w:pPr>
            <w:r w:rsidRPr="00284BC2">
              <w:rPr>
                <w:rStyle w:val="markdown-word"/>
                <w:b/>
                <w:bCs/>
              </w:rPr>
              <w:lastRenderedPageBreak/>
              <w:t>Окраины города</w:t>
            </w:r>
            <w:r w:rsidR="00284BC2">
              <w:rPr>
                <w:rStyle w:val="markdown-word"/>
                <w:b/>
                <w:bCs/>
              </w:rPr>
              <w:t xml:space="preserve"> г. Шенкурска</w:t>
            </w:r>
          </w:p>
          <w:p w:rsidR="00284BC2" w:rsidRPr="00284BC2" w:rsidRDefault="00FE016D" w:rsidP="00FE016D">
            <w:pPr>
              <w:rPr>
                <w:rStyle w:val="markdown-word"/>
              </w:rPr>
            </w:pPr>
            <w:r w:rsidRPr="00284BC2">
              <w:rPr>
                <w:rStyle w:val="markdown-word"/>
              </w:rPr>
              <w:t xml:space="preserve"> </w:t>
            </w:r>
            <w:r w:rsidR="00284BC2" w:rsidRPr="00284BC2">
              <w:rPr>
                <w:rStyle w:val="markdown-word"/>
              </w:rPr>
              <w:t>Определяется как</w:t>
            </w:r>
            <w:r w:rsidRPr="00284BC2">
              <w:rPr>
                <w:rStyle w:val="markdown-word"/>
              </w:rPr>
              <w:t xml:space="preserve"> зона радиусом 1,5 км с центром в исходной точке (памятник В. В. Ленину).</w:t>
            </w:r>
          </w:p>
          <w:p w:rsidR="00FE016D" w:rsidRPr="00284BC2" w:rsidRDefault="00FE016D" w:rsidP="00FE016D">
            <w:r w:rsidRPr="00284BC2">
              <w:rPr>
                <w:rStyle w:val="markdown-word"/>
              </w:rPr>
              <w:t xml:space="preserve"> Внешняя граница окраины находится на расстоянии 1 000 метров от внешней границы среднего кольца.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016D" w:rsidRPr="00657AE8" w:rsidRDefault="00FE016D" w:rsidP="00FE016D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</w:tc>
      </w:tr>
      <w:tr w:rsidR="00CA23D9" w:rsidRPr="00657AE8" w:rsidTr="00284BC2">
        <w:trPr>
          <w:trHeight w:val="516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284BC2" w:rsidRDefault="001346EF" w:rsidP="001346EF">
            <w:pPr>
              <w:widowControl w:val="0"/>
              <w:autoSpaceDE w:val="0"/>
              <w:autoSpaceDN w:val="0"/>
              <w:adjustRightInd w:val="0"/>
            </w:pPr>
            <w:r w:rsidRPr="00284BC2">
              <w:t>П</w:t>
            </w:r>
            <w:r w:rsidR="00CA23D9" w:rsidRPr="00284BC2">
              <w:t>лощадк</w:t>
            </w:r>
            <w:r w:rsidRPr="00284BC2">
              <w:t xml:space="preserve">и в </w:t>
            </w:r>
            <w:r w:rsidRPr="00284BC2">
              <w:rPr>
                <w:b/>
              </w:rPr>
              <w:t xml:space="preserve">с. Ровдино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0,5</w:t>
            </w:r>
          </w:p>
        </w:tc>
      </w:tr>
      <w:tr w:rsidR="00CA23D9" w:rsidRPr="00657AE8" w:rsidTr="00284BC2">
        <w:trPr>
          <w:trHeight w:val="679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284BC2" w:rsidRDefault="001346EF" w:rsidP="001346EF">
            <w:pPr>
              <w:widowControl w:val="0"/>
              <w:autoSpaceDE w:val="0"/>
              <w:autoSpaceDN w:val="0"/>
              <w:adjustRightInd w:val="0"/>
            </w:pPr>
            <w:r w:rsidRPr="00284BC2">
              <w:t>П</w:t>
            </w:r>
            <w:r w:rsidR="00CA23D9" w:rsidRPr="00284BC2">
              <w:t>лощадк</w:t>
            </w:r>
            <w:r w:rsidR="00284BC2">
              <w:t xml:space="preserve">и в </w:t>
            </w:r>
            <w:r w:rsidR="00284BC2" w:rsidRPr="00284BC2">
              <w:rPr>
                <w:b/>
              </w:rPr>
              <w:t xml:space="preserve">с. </w:t>
            </w:r>
            <w:r w:rsidRPr="00284BC2">
              <w:rPr>
                <w:b/>
              </w:rPr>
              <w:t>Шеговары</w:t>
            </w:r>
            <w:r w:rsidR="00CA23D9" w:rsidRPr="00284BC2">
              <w:rPr>
                <w:b/>
              </w:rPr>
              <w:t xml:space="preserve">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A23D9" w:rsidRPr="00657AE8" w:rsidTr="00284BC2">
        <w:trPr>
          <w:trHeight w:val="217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CA23D9" w:rsidRPr="00284BC2" w:rsidRDefault="001346EF" w:rsidP="00FF747F">
            <w:pPr>
              <w:rPr>
                <w:color w:val="000000"/>
              </w:rPr>
            </w:pPr>
            <w:r w:rsidRPr="00284BC2">
              <w:rPr>
                <w:color w:val="000000"/>
              </w:rPr>
              <w:t>П</w:t>
            </w:r>
            <w:r w:rsidR="00CA23D9" w:rsidRPr="00284BC2">
              <w:rPr>
                <w:color w:val="000000"/>
              </w:rPr>
              <w:t>лощадк</w:t>
            </w:r>
            <w:r w:rsidR="00284BC2">
              <w:rPr>
                <w:color w:val="000000"/>
              </w:rPr>
              <w:t>и в</w:t>
            </w:r>
            <w:r w:rsidR="00CA23D9" w:rsidRPr="00284BC2">
              <w:rPr>
                <w:color w:val="000000"/>
              </w:rPr>
              <w:t xml:space="preserve"> </w:t>
            </w:r>
            <w:r w:rsidR="00250F5C" w:rsidRPr="00284BC2">
              <w:rPr>
                <w:b/>
                <w:color w:val="000000"/>
              </w:rPr>
              <w:t>д</w:t>
            </w:r>
            <w:r w:rsidR="0010771F" w:rsidRPr="00284BC2">
              <w:rPr>
                <w:b/>
                <w:color w:val="000000"/>
              </w:rPr>
              <w:t>.</w:t>
            </w:r>
            <w:r w:rsidR="00284BC2" w:rsidRPr="00284BC2">
              <w:rPr>
                <w:b/>
                <w:color w:val="000000"/>
              </w:rPr>
              <w:t xml:space="preserve"> </w:t>
            </w:r>
            <w:r w:rsidR="00250F5C" w:rsidRPr="00284BC2">
              <w:rPr>
                <w:b/>
                <w:color w:val="000000"/>
              </w:rPr>
              <w:t>Усть-Паденьга</w:t>
            </w:r>
          </w:p>
          <w:p w:rsidR="00CA23D9" w:rsidRPr="00284BC2" w:rsidRDefault="00CA23D9" w:rsidP="00FF747F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Default="00CA23D9" w:rsidP="00FF747F">
            <w:pPr>
              <w:jc w:val="center"/>
            </w:pPr>
            <w:r w:rsidRPr="00FD6A89">
              <w:rPr>
                <w:sz w:val="26"/>
                <w:szCs w:val="26"/>
              </w:rPr>
              <w:t>0,5</w:t>
            </w:r>
          </w:p>
        </w:tc>
      </w:tr>
      <w:tr w:rsidR="00CA23D9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284BC2" w:rsidRDefault="00250F5C" w:rsidP="00284BC2">
            <w:pPr>
              <w:rPr>
                <w:color w:val="000000"/>
              </w:rPr>
            </w:pPr>
            <w:r w:rsidRPr="00284BC2">
              <w:rPr>
                <w:color w:val="000000"/>
              </w:rPr>
              <w:t xml:space="preserve">Площадки в </w:t>
            </w:r>
            <w:r w:rsidRPr="00284BC2">
              <w:rPr>
                <w:b/>
                <w:color w:val="000000"/>
              </w:rPr>
              <w:t>д. Шипуновская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Default="00CA23D9" w:rsidP="00FF747F">
            <w:pPr>
              <w:jc w:val="center"/>
              <w:rPr>
                <w:sz w:val="26"/>
                <w:szCs w:val="26"/>
              </w:rPr>
            </w:pPr>
            <w:r w:rsidRPr="00FD6A89">
              <w:rPr>
                <w:sz w:val="26"/>
                <w:szCs w:val="26"/>
              </w:rPr>
              <w:t>0,5</w:t>
            </w:r>
          </w:p>
          <w:p w:rsidR="00284BC2" w:rsidRDefault="00284BC2" w:rsidP="00FF747F">
            <w:pPr>
              <w:jc w:val="center"/>
            </w:pPr>
          </w:p>
        </w:tc>
      </w:tr>
      <w:tr w:rsidR="00CA23D9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CA23D9" w:rsidRPr="00284BC2" w:rsidRDefault="0046291A" w:rsidP="00284BC2">
            <w:pPr>
              <w:rPr>
                <w:color w:val="000000"/>
              </w:rPr>
            </w:pPr>
            <w:r w:rsidRPr="00284BC2">
              <w:rPr>
                <w:color w:val="000000"/>
              </w:rPr>
              <w:t xml:space="preserve">Площадки в </w:t>
            </w:r>
            <w:r w:rsidR="00284BC2" w:rsidRPr="00284BC2">
              <w:rPr>
                <w:b/>
                <w:color w:val="000000"/>
              </w:rPr>
              <w:t>иных</w:t>
            </w:r>
            <w:r w:rsidR="0010771F" w:rsidRPr="00284BC2">
              <w:rPr>
                <w:color w:val="000000"/>
              </w:rPr>
              <w:t xml:space="preserve"> населенных пунктах Шенкурского </w:t>
            </w:r>
            <w:r w:rsidR="00284BC2" w:rsidRPr="00284BC2">
              <w:rPr>
                <w:color w:val="000000"/>
              </w:rPr>
              <w:t xml:space="preserve">муниципального </w:t>
            </w:r>
            <w:r w:rsidR="0010771F" w:rsidRPr="00284BC2">
              <w:rPr>
                <w:color w:val="000000"/>
              </w:rPr>
              <w:t>округа</w:t>
            </w:r>
            <w:r w:rsidR="00250F5C" w:rsidRPr="00284BC2">
              <w:rPr>
                <w:color w:val="000000"/>
              </w:rPr>
              <w:t xml:space="preserve"> </w:t>
            </w:r>
            <w:r w:rsidR="00CA23D9" w:rsidRPr="00284BC2">
              <w:rPr>
                <w:color w:val="000000"/>
              </w:rPr>
              <w:t xml:space="preserve">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Default="00CA23D9" w:rsidP="0010771F">
            <w:pPr>
              <w:jc w:val="center"/>
            </w:pPr>
            <w:r w:rsidRPr="00FD6A89">
              <w:rPr>
                <w:sz w:val="26"/>
                <w:szCs w:val="26"/>
              </w:rPr>
              <w:t>0,</w:t>
            </w:r>
            <w:r w:rsidR="0010771F">
              <w:rPr>
                <w:sz w:val="26"/>
                <w:szCs w:val="26"/>
              </w:rPr>
              <w:t>2</w:t>
            </w:r>
          </w:p>
        </w:tc>
      </w:tr>
    </w:tbl>
    <w:p w:rsidR="00CA23D9" w:rsidRDefault="00240BC4" w:rsidP="00477B5B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».</w:t>
      </w:r>
    </w:p>
    <w:p w:rsidR="00D42F11" w:rsidRPr="00D64941" w:rsidRDefault="007C0DB8" w:rsidP="00D42F11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2</w:t>
      </w:r>
      <w:r w:rsidR="00477B5B" w:rsidRPr="00D64941">
        <w:rPr>
          <w:sz w:val="28"/>
          <w:szCs w:val="28"/>
        </w:rPr>
        <w:t xml:space="preserve">. </w:t>
      </w:r>
      <w:r w:rsidRPr="00D64941">
        <w:rPr>
          <w:sz w:val="28"/>
          <w:szCs w:val="28"/>
        </w:rPr>
        <w:t xml:space="preserve">Настоящее решение вступает в силу </w:t>
      </w:r>
      <w:r w:rsidR="00240BC4">
        <w:rPr>
          <w:sz w:val="28"/>
          <w:szCs w:val="28"/>
        </w:rPr>
        <w:t>со дня</w:t>
      </w:r>
      <w:r w:rsidRPr="00D64941">
        <w:rPr>
          <w:sz w:val="28"/>
          <w:szCs w:val="28"/>
        </w:rPr>
        <w:t xml:space="preserve"> его официального о</w:t>
      </w:r>
      <w:r w:rsidR="00240BC4">
        <w:rPr>
          <w:sz w:val="28"/>
          <w:szCs w:val="28"/>
        </w:rPr>
        <w:t>публикования.</w:t>
      </w:r>
    </w:p>
    <w:p w:rsidR="00477B5B" w:rsidRPr="00D64941" w:rsidRDefault="00477B5B" w:rsidP="00477B5B">
      <w:pPr>
        <w:widowControl w:val="0"/>
        <w:ind w:firstLine="708"/>
        <w:jc w:val="both"/>
        <w:rPr>
          <w:sz w:val="28"/>
          <w:szCs w:val="28"/>
        </w:rPr>
      </w:pPr>
    </w:p>
    <w:p w:rsidR="00DD4E7A" w:rsidRPr="00D64941" w:rsidRDefault="00DD4E7A" w:rsidP="00477B5B">
      <w:pPr>
        <w:widowControl w:val="0"/>
        <w:ind w:firstLine="708"/>
        <w:jc w:val="both"/>
        <w:rPr>
          <w:sz w:val="28"/>
          <w:szCs w:val="28"/>
        </w:rPr>
      </w:pPr>
    </w:p>
    <w:p w:rsidR="00B64297" w:rsidRPr="00D64941" w:rsidRDefault="00B64297" w:rsidP="00286766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64941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:rsidR="00D42F11" w:rsidRDefault="00B64297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 w:rsidRPr="00D64941">
        <w:rPr>
          <w:rFonts w:eastAsia="Calibri"/>
          <w:sz w:val="28"/>
          <w:szCs w:val="28"/>
          <w:lang w:eastAsia="en-US"/>
        </w:rPr>
        <w:t>Шенкурского муниципального округа</w:t>
      </w:r>
      <w:r w:rsidR="00D64941">
        <w:rPr>
          <w:rFonts w:eastAsia="Calibri"/>
          <w:sz w:val="28"/>
          <w:szCs w:val="28"/>
          <w:lang w:eastAsia="en-US"/>
        </w:rPr>
        <w:t xml:space="preserve">                      </w:t>
      </w:r>
      <w:r w:rsidRPr="00D64941">
        <w:rPr>
          <w:rFonts w:eastAsia="Calibri"/>
          <w:sz w:val="28"/>
          <w:szCs w:val="28"/>
          <w:lang w:eastAsia="en-US"/>
        </w:rPr>
        <w:t xml:space="preserve">               А.С. </w:t>
      </w:r>
      <w:proofErr w:type="spellStart"/>
      <w:r w:rsidRPr="00D64941">
        <w:rPr>
          <w:rFonts w:eastAsia="Calibri"/>
          <w:sz w:val="28"/>
          <w:szCs w:val="28"/>
          <w:lang w:eastAsia="en-US"/>
        </w:rPr>
        <w:t>Заседателева</w:t>
      </w:r>
      <w:proofErr w:type="spellEnd"/>
    </w:p>
    <w:p w:rsidR="00240BC4" w:rsidRDefault="00240BC4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FC166D" w:rsidRDefault="00FC166D" w:rsidP="00FC166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Временно исполняющий полномочия г</w:t>
      </w:r>
      <w:r w:rsidRPr="00A7051F">
        <w:rPr>
          <w:rFonts w:eastAsia="Calibri"/>
          <w:sz w:val="26"/>
          <w:szCs w:val="26"/>
          <w:lang w:eastAsia="en-US"/>
        </w:rPr>
        <w:t>лав</w:t>
      </w:r>
      <w:r>
        <w:rPr>
          <w:rFonts w:eastAsia="Calibri"/>
          <w:sz w:val="26"/>
          <w:szCs w:val="26"/>
          <w:lang w:eastAsia="en-US"/>
        </w:rPr>
        <w:t>ы</w:t>
      </w:r>
    </w:p>
    <w:p w:rsidR="00FC166D" w:rsidRDefault="00FC166D" w:rsidP="00FC166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 w:rsidRPr="00A7051F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</w:t>
      </w:r>
      <w:r>
        <w:rPr>
          <w:rFonts w:eastAsia="Calibri"/>
          <w:sz w:val="26"/>
          <w:szCs w:val="26"/>
          <w:lang w:eastAsia="en-US"/>
        </w:rPr>
        <w:t xml:space="preserve">   </w:t>
      </w:r>
      <w:r w:rsidRPr="00A7051F">
        <w:rPr>
          <w:rFonts w:eastAsia="Calibri"/>
          <w:sz w:val="26"/>
          <w:szCs w:val="26"/>
          <w:lang w:eastAsia="en-US"/>
        </w:rPr>
        <w:t xml:space="preserve">      </w:t>
      </w:r>
      <w:r>
        <w:rPr>
          <w:rFonts w:eastAsia="Calibri"/>
          <w:sz w:val="26"/>
          <w:szCs w:val="26"/>
          <w:lang w:eastAsia="en-US"/>
        </w:rPr>
        <w:t xml:space="preserve">       </w:t>
      </w:r>
      <w:r w:rsidRPr="00A7051F">
        <w:rPr>
          <w:rFonts w:eastAsia="Calibri"/>
          <w:sz w:val="26"/>
          <w:szCs w:val="26"/>
          <w:lang w:eastAsia="en-US"/>
        </w:rPr>
        <w:t xml:space="preserve">       </w:t>
      </w:r>
      <w:r>
        <w:rPr>
          <w:rFonts w:eastAsia="Calibri"/>
          <w:sz w:val="26"/>
          <w:szCs w:val="26"/>
          <w:lang w:eastAsia="en-US"/>
        </w:rPr>
        <w:t xml:space="preserve">             О.М. Леонтьева</w:t>
      </w:r>
    </w:p>
    <w:p w:rsidR="00240BC4" w:rsidRPr="00D64941" w:rsidRDefault="00240BC4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sectPr w:rsidR="00240BC4" w:rsidRPr="00D64941" w:rsidSect="008F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DFF"/>
    <w:rsid w:val="00012044"/>
    <w:rsid w:val="00046C38"/>
    <w:rsid w:val="0008728A"/>
    <w:rsid w:val="000B3DFF"/>
    <w:rsid w:val="0010771F"/>
    <w:rsid w:val="001346EF"/>
    <w:rsid w:val="001452CB"/>
    <w:rsid w:val="00196641"/>
    <w:rsid w:val="001B42F3"/>
    <w:rsid w:val="001C1F57"/>
    <w:rsid w:val="0020359B"/>
    <w:rsid w:val="00212D63"/>
    <w:rsid w:val="00227574"/>
    <w:rsid w:val="00240BC4"/>
    <w:rsid w:val="00250F5C"/>
    <w:rsid w:val="00277614"/>
    <w:rsid w:val="00284BC2"/>
    <w:rsid w:val="00286766"/>
    <w:rsid w:val="002D5401"/>
    <w:rsid w:val="00307947"/>
    <w:rsid w:val="00356A32"/>
    <w:rsid w:val="003D24DC"/>
    <w:rsid w:val="003F098F"/>
    <w:rsid w:val="003F12CB"/>
    <w:rsid w:val="00400C0C"/>
    <w:rsid w:val="00434381"/>
    <w:rsid w:val="0046291A"/>
    <w:rsid w:val="00477B5B"/>
    <w:rsid w:val="00490C10"/>
    <w:rsid w:val="00496FEA"/>
    <w:rsid w:val="00500316"/>
    <w:rsid w:val="00550868"/>
    <w:rsid w:val="0058070B"/>
    <w:rsid w:val="005829B0"/>
    <w:rsid w:val="005D25BE"/>
    <w:rsid w:val="005E55B8"/>
    <w:rsid w:val="005F58D5"/>
    <w:rsid w:val="00627191"/>
    <w:rsid w:val="006717D9"/>
    <w:rsid w:val="007017F8"/>
    <w:rsid w:val="007055CA"/>
    <w:rsid w:val="0077477E"/>
    <w:rsid w:val="007935E5"/>
    <w:rsid w:val="007C0DB8"/>
    <w:rsid w:val="008175F2"/>
    <w:rsid w:val="00825E3C"/>
    <w:rsid w:val="00826BB1"/>
    <w:rsid w:val="00847E58"/>
    <w:rsid w:val="0087289C"/>
    <w:rsid w:val="008F0649"/>
    <w:rsid w:val="009013AA"/>
    <w:rsid w:val="00903689"/>
    <w:rsid w:val="009D59DA"/>
    <w:rsid w:val="00A322DD"/>
    <w:rsid w:val="00AF5AB3"/>
    <w:rsid w:val="00AF605A"/>
    <w:rsid w:val="00B01114"/>
    <w:rsid w:val="00B24D20"/>
    <w:rsid w:val="00B25EF8"/>
    <w:rsid w:val="00B41B63"/>
    <w:rsid w:val="00B64297"/>
    <w:rsid w:val="00CA23D9"/>
    <w:rsid w:val="00CE04E5"/>
    <w:rsid w:val="00CF2DC5"/>
    <w:rsid w:val="00D42F11"/>
    <w:rsid w:val="00D50F55"/>
    <w:rsid w:val="00D64941"/>
    <w:rsid w:val="00DD4E7A"/>
    <w:rsid w:val="00E30C20"/>
    <w:rsid w:val="00E50EE7"/>
    <w:rsid w:val="00EB6C43"/>
    <w:rsid w:val="00EC7979"/>
    <w:rsid w:val="00F13384"/>
    <w:rsid w:val="00F20615"/>
    <w:rsid w:val="00F339E1"/>
    <w:rsid w:val="00FC166D"/>
    <w:rsid w:val="00FE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4B119-320B-427D-A570-E004483F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down-word">
    <w:name w:val="markdown-word"/>
    <w:basedOn w:val="a0"/>
    <w:rsid w:val="00FE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D1C76-7CCA-4ADE-A2D0-817B2DF4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7</cp:revision>
  <cp:lastPrinted>2026-07-07T07:59:00Z</cp:lastPrinted>
  <dcterms:created xsi:type="dcterms:W3CDTF">2026-06-22T07:46:00Z</dcterms:created>
  <dcterms:modified xsi:type="dcterms:W3CDTF">2026-07-07T07:59:00Z</dcterms:modified>
</cp:coreProperties>
</file>